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318E2" w14:textId="77777777" w:rsidR="00C96052" w:rsidRDefault="00C96052" w:rsidP="00C96052">
      <w:pPr>
        <w:shd w:val="clear" w:color="auto" w:fill="FFFFFF"/>
        <w:jc w:val="center"/>
        <w:textAlignment w:val="baseline"/>
        <w:rPr>
          <w:rFonts w:ascii="Bahnschrift" w:eastAsia="Times New Roman" w:hAnsi="Bahnschrift" w:cstheme="minorHAnsi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cs-CZ"/>
          <w14:ligatures w14:val="none"/>
        </w:rPr>
      </w:pPr>
    </w:p>
    <w:p w14:paraId="19E72974" w14:textId="3D3B95F0" w:rsidR="00C96052" w:rsidRPr="00C96052" w:rsidRDefault="00C96052" w:rsidP="00C96052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Bahnschrift" w:eastAsia="Times New Roman" w:hAnsi="Bahnschrift" w:cstheme="minorHAnsi"/>
          <w:b/>
          <w:bCs/>
          <w:color w:val="000000" w:themeColor="text1"/>
          <w:kern w:val="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b/>
          <w:bCs/>
          <w:color w:val="000000" w:themeColor="text1"/>
          <w:kern w:val="0"/>
          <w:bdr w:val="none" w:sz="0" w:space="0" w:color="auto" w:frame="1"/>
          <w:lang w:eastAsia="cs-CZ"/>
          <w14:ligatures w14:val="none"/>
        </w:rPr>
        <w:t>TISKOVÁ ZPRÁVA</w:t>
      </w:r>
    </w:p>
    <w:p w14:paraId="75065A51" w14:textId="77777777" w:rsidR="00C96052" w:rsidRDefault="00C96052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cs-CZ"/>
          <w14:ligatures w14:val="none"/>
        </w:rPr>
      </w:pPr>
    </w:p>
    <w:p w14:paraId="07610AC5" w14:textId="6F5E90D5" w:rsidR="00264818" w:rsidRDefault="00264818" w:rsidP="00C96052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Bahnschrift" w:eastAsia="Times New Roman" w:hAnsi="Bahnschrift" w:cstheme="minorHAnsi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cs-CZ"/>
          <w14:ligatures w14:val="none"/>
        </w:rPr>
        <w:t xml:space="preserve">Protihlukové stěny z recyklátu ponesou společný podpis holdingu </w:t>
      </w:r>
      <w:proofErr w:type="spellStart"/>
      <w:r w:rsidRPr="00C96052">
        <w:rPr>
          <w:rFonts w:ascii="Bahnschrift" w:eastAsia="Times New Roman" w:hAnsi="Bahnschrift" w:cstheme="minorHAnsi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cs-CZ"/>
          <w14:ligatures w14:val="none"/>
        </w:rPr>
        <w:t>Egoé</w:t>
      </w:r>
      <w:proofErr w:type="spellEnd"/>
      <w:r w:rsidRPr="00C96052">
        <w:rPr>
          <w:rFonts w:ascii="Bahnschrift" w:eastAsia="Times New Roman" w:hAnsi="Bahnschrift" w:cstheme="minorHAnsi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cs-CZ"/>
          <w14:ligatures w14:val="none"/>
        </w:rPr>
        <w:t xml:space="preserve"> a REC Group</w:t>
      </w:r>
    </w:p>
    <w:p w14:paraId="06D8F7D2" w14:textId="77777777" w:rsidR="00C96052" w:rsidRPr="00C96052" w:rsidRDefault="00C96052" w:rsidP="00C96052">
      <w:pPr>
        <w:pBdr>
          <w:bottom w:val="single" w:sz="4" w:space="1" w:color="auto"/>
        </w:pBdr>
        <w:shd w:val="clear" w:color="auto" w:fill="FFFFFF"/>
        <w:jc w:val="center"/>
        <w:textAlignment w:val="baseline"/>
        <w:rPr>
          <w:rFonts w:ascii="Bahnschrift" w:eastAsia="Times New Roman" w:hAnsi="Bahnschrift" w:cstheme="minorHAnsi"/>
          <w:b/>
          <w:bCs/>
          <w:color w:val="000000" w:themeColor="text1"/>
          <w:kern w:val="0"/>
          <w:sz w:val="40"/>
          <w:szCs w:val="40"/>
          <w:bdr w:val="none" w:sz="0" w:space="0" w:color="auto" w:frame="1"/>
          <w:lang w:eastAsia="cs-CZ"/>
          <w14:ligatures w14:val="none"/>
        </w:rPr>
      </w:pPr>
    </w:p>
    <w:p w14:paraId="72E28473" w14:textId="3D27D48D" w:rsidR="00CD5176" w:rsidRPr="00C96052" w:rsidRDefault="00CD5176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>Základem je</w:t>
      </w:r>
      <w:r w:rsidR="00264818"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recyklát ze starých pneumatik</w:t>
      </w: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>. K</w:t>
      </w:r>
      <w:r w:rsidR="00264818"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tomu design umožňuj</w:t>
      </w: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>ící</w:t>
      </w:r>
      <w:r w:rsidR="00264818"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výtvarné zpracování</w:t>
      </w: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a citlivé začlenění do okolního prostředí. To jsou protihlukové stěny produkované pod názvem noba</w:t>
      </w:r>
      <w:r w:rsidR="007A34C3"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– příklad toho, že spojením odpadu a nápadu může vzniknout úspěšný produkt.</w:t>
      </w: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Nyní bude za </w:t>
      </w:r>
      <w:r w:rsidR="007A34C3"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>jeho</w:t>
      </w: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výrobu a prodej odpovědná společnost, v níž mají své zastoupení </w:t>
      </w:r>
      <w:r w:rsidR="00CB5C60"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REC Group a </w:t>
      </w: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>holding Egoé.</w:t>
      </w:r>
      <w:r w:rsidR="00F36263"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</w:t>
      </w:r>
    </w:p>
    <w:p w14:paraId="596F0DB2" w14:textId="77777777" w:rsidR="00CD5176" w:rsidRPr="00C96052" w:rsidRDefault="00CD5176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</w:pPr>
    </w:p>
    <w:p w14:paraId="42A4B1F5" w14:textId="0D9AD2CD" w:rsidR="00CD5176" w:rsidRPr="00C96052" w:rsidRDefault="000B5564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Protihlukové stěny noba vyvinul</w:t>
      </w:r>
      <w:r w:rsidR="008708F8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o</w:t>
      </w: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a od roku 2016 vyrábí Egoé. Základem unikátního řešení, jež nabízí nadprůměrné akustické parametry, jsou absorbéry z</w:t>
      </w:r>
      <w:r w:rsidR="008708F8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 pryžového recyklátu</w:t>
      </w:r>
      <w:r w:rsidR="00F54722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. Ten produkuje firma Gelpo patřící do struktury REC Group. V provozu v Uherském Brodě jsou zároveň jednotlivé panely lisov</w:t>
      </w:r>
      <w:r w:rsidR="008708F8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á</w:t>
      </w:r>
      <w:r w:rsidR="00F54722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n</w:t>
      </w:r>
      <w:r w:rsidR="008708F8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y</w:t>
      </w:r>
      <w:r w:rsidR="00F54722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. V areálu Egoé v Bílovicích pak následuje finální montáž.</w:t>
      </w:r>
      <w:r w:rsidR="00B262EB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Toto rozložení výroby bude uplatňováno i nadále.</w:t>
      </w:r>
    </w:p>
    <w:p w14:paraId="2947B549" w14:textId="77777777" w:rsidR="003B5582" w:rsidRPr="00C96052" w:rsidRDefault="003B5582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</w:pPr>
    </w:p>
    <w:p w14:paraId="461A9CD2" w14:textId="367FD39F" w:rsidR="00B262EB" w:rsidRPr="00C96052" w:rsidRDefault="00B262EB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>Egoé noba</w:t>
      </w:r>
    </w:p>
    <w:p w14:paraId="3DE44FA1" w14:textId="17F76B8F" w:rsidR="00EA02AD" w:rsidRPr="00C96052" w:rsidRDefault="00F36263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Převedení všech aktivit souvisejících s výrobou a prodejem protihlukových stěn do společné firmy Egoé noba </w:t>
      </w:r>
      <w:r w:rsidR="00653C34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s.r.o. </w:t>
      </w: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má celý produkční proces zjednodušit, přinést tak větší efektivitu, a</w:t>
      </w:r>
      <w:r w:rsidR="00653C34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 </w:t>
      </w: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zároveň dosáhnout synergi</w:t>
      </w:r>
      <w:r w:rsidR="00CB5C60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e</w:t>
      </w: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propojením obchodních aktivit obou skupin. </w:t>
      </w:r>
      <w:r w:rsidR="00653C34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S</w:t>
      </w: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polečníky jsou firmy Egoé plus a</w:t>
      </w:r>
      <w:r w:rsidR="00EA02AD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 </w:t>
      </w: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REC Group.</w:t>
      </w:r>
      <w:r w:rsidR="00342BE7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Ambicí </w:t>
      </w:r>
      <w:r w:rsidR="004C6C93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ekonomicky a personálně silné společnosti </w:t>
      </w:r>
      <w:r w:rsidR="00342BE7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je nadále pokračovat v dodávkách k silniční a železniční síti v České republice a na Slovensku</w:t>
      </w:r>
      <w:r w:rsidR="00EA02AD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.</w:t>
      </w:r>
      <w:r w:rsidR="004C6C93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</w:t>
      </w:r>
      <w:r w:rsidR="00CB5C60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Současný tým kompletně přechází do nové firmy, záruky za již </w:t>
      </w:r>
      <w:r w:rsidR="00EA02AD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dodané </w:t>
      </w:r>
      <w:r w:rsidR="00CB5C60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a rozpracované projekty </w:t>
      </w:r>
      <w:r w:rsidR="00B262EB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drží</w:t>
      </w:r>
      <w:r w:rsidR="00EA02AD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Egoé plus</w:t>
      </w:r>
      <w:r w:rsidR="00B262EB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.</w:t>
      </w:r>
    </w:p>
    <w:p w14:paraId="74C088B8" w14:textId="77777777" w:rsidR="00342BE7" w:rsidRPr="00C96052" w:rsidRDefault="00342BE7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</w:pPr>
    </w:p>
    <w:p w14:paraId="2A63042B" w14:textId="03B8E72E" w:rsidR="00B262EB" w:rsidRPr="00C96052" w:rsidRDefault="00B262EB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>Stěna, která spojuje</w:t>
      </w:r>
    </w:p>
    <w:p w14:paraId="1CA6FB47" w14:textId="4D028811" w:rsidR="0029490E" w:rsidRPr="00C96052" w:rsidRDefault="00342BE7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Základní provedení protihlukových stěn noba </w:t>
      </w:r>
      <w:r w:rsidR="008708F8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vychází</w:t>
      </w: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</w:t>
      </w:r>
      <w:r w:rsidR="008708F8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z</w:t>
      </w: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 designu, který je inspirován </w:t>
      </w:r>
      <w:r w:rsidR="00A31E7B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grafikou</w:t>
      </w: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digitálních zobrazovačů. To umožňuje výtvarné zpracování a tím i citlivé začlenění do okolí. Motiv mohou navrhnout designéři, ale také místní výtvarníci nebo děti. Tím, že vzhled může ovlivnit místní komunita, mluví se o panelech noba jako o stěně, která nerozděluje, ale spojuje. Zároveň jde o jediný protihlukový systém, který obdržel Oscara pro designéry – ocenění Red Dot.</w:t>
      </w:r>
    </w:p>
    <w:p w14:paraId="5BA7C9D4" w14:textId="77777777" w:rsidR="0029490E" w:rsidRPr="00C96052" w:rsidRDefault="0029490E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</w:pPr>
    </w:p>
    <w:p w14:paraId="1FF3ABB3" w14:textId="26D6A248" w:rsidR="00B262EB" w:rsidRPr="00C96052" w:rsidRDefault="00B262EB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b/>
          <w:bCs/>
          <w:color w:val="333333"/>
          <w:kern w:val="0"/>
          <w:bdr w:val="none" w:sz="0" w:space="0" w:color="auto" w:frame="1"/>
          <w:lang w:eastAsia="cs-CZ"/>
          <w14:ligatures w14:val="none"/>
        </w:rPr>
        <w:t>O partnerech</w:t>
      </w:r>
    </w:p>
    <w:p w14:paraId="4848E52D" w14:textId="44D2014F" w:rsidR="00D80CF4" w:rsidRPr="00C96052" w:rsidRDefault="00D80CF4" w:rsidP="00C96052">
      <w:pPr>
        <w:shd w:val="clear" w:color="auto" w:fill="FFFFFF"/>
        <w:textAlignment w:val="baseline"/>
        <w:rPr>
          <w:rFonts w:ascii="Bahnschrift" w:hAnsi="Bahnschrift"/>
          <w:color w:val="333333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hAnsi="Bahnschrift"/>
          <w:color w:val="333333"/>
          <w:bdr w:val="none" w:sz="0" w:space="0" w:color="auto" w:frame="1"/>
          <w:lang w:eastAsia="cs-CZ"/>
          <w14:ligatures w14:val="none"/>
        </w:rPr>
        <w:t>Skupina REC Group sídlí ve Starém Městě. Tvoří ji několik společností, které společně zajišťují komplexní řešení služeb v oblasti nakládání s odpady – svoz, odstranění, recyklaci a výrobu finálních výrobků, jež mají uplatnění nejen v České republice, ale i na globálních trzích. Mezi další služby patří ekologické poradenství</w:t>
      </w:r>
      <w:r w:rsidR="00631440" w:rsidRPr="00C96052">
        <w:rPr>
          <w:rFonts w:ascii="Bahnschrift" w:hAnsi="Bahnschrift"/>
          <w:color w:val="333333"/>
          <w:bdr w:val="none" w:sz="0" w:space="0" w:color="auto" w:frame="1"/>
          <w:lang w:eastAsia="cs-CZ"/>
          <w14:ligatures w14:val="none"/>
        </w:rPr>
        <w:t xml:space="preserve"> nebo</w:t>
      </w:r>
      <w:r w:rsidRPr="00C96052">
        <w:rPr>
          <w:rFonts w:ascii="Bahnschrift" w:hAnsi="Bahnschrift"/>
          <w:color w:val="333333"/>
          <w:bdr w:val="none" w:sz="0" w:space="0" w:color="auto" w:frame="1"/>
          <w:lang w:eastAsia="cs-CZ"/>
          <w14:ligatures w14:val="none"/>
        </w:rPr>
        <w:t xml:space="preserve"> vzdělávání. REC Group je také realizátorem projektu Kovozoo, které patří k nejnavštěvovanějším turistickým cílům ve Zlínském kraji.</w:t>
      </w:r>
    </w:p>
    <w:p w14:paraId="04CB5B22" w14:textId="77777777" w:rsidR="000A607C" w:rsidRPr="00C96052" w:rsidRDefault="000A607C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</w:pPr>
    </w:p>
    <w:p w14:paraId="602302BD" w14:textId="485C76B6" w:rsidR="000A607C" w:rsidRPr="00C96052" w:rsidRDefault="000F278A" w:rsidP="00C96052">
      <w:pPr>
        <w:shd w:val="clear" w:color="auto" w:fill="FFFFFF"/>
        <w:textAlignment w:val="baseline"/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</w:pPr>
      <w:r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Holding Egoé</w:t>
      </w:r>
      <w:r w:rsidR="00D45A40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 xml:space="preserve"> z Bílovic u Uherského Hradiště se věnuje projektům v dopravní infrastruktuře – navrhuje a vyrábí zastřešení nádraží a protihlukové stěny. Realizace má v Če</w:t>
      </w:r>
      <w:r w:rsidR="007531DA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sku</w:t>
      </w:r>
      <w:r w:rsidR="00D45A40" w:rsidRPr="00C96052">
        <w:rPr>
          <w:rFonts w:ascii="Bahnschrift" w:eastAsia="Times New Roman" w:hAnsi="Bahnschrift" w:cstheme="minorHAnsi"/>
          <w:color w:val="333333"/>
          <w:kern w:val="0"/>
          <w:bdr w:val="none" w:sz="0" w:space="0" w:color="auto" w:frame="1"/>
          <w:lang w:eastAsia="cs-CZ"/>
          <w14:ligatures w14:val="none"/>
        </w:rPr>
        <w:t>, na Slovensku, Polsku, Švýcarsku a Německu. Kromě toho má v portfoliu vlastní mobiliář a další produkty – outdoor nábytek nebo obytné vestavby do aut. Egoé stojí za platformou Pole designu, která řeší témata venkovního prostoru a průmyslového designu.</w:t>
      </w:r>
    </w:p>
    <w:sectPr w:rsidR="000A607C" w:rsidRPr="00C960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052"/>
    <w:multiLevelType w:val="hybridMultilevel"/>
    <w:tmpl w:val="0E203390"/>
    <w:lvl w:ilvl="0" w:tplc="23A00D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46F8"/>
    <w:multiLevelType w:val="hybridMultilevel"/>
    <w:tmpl w:val="A8BE0C2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76BCC"/>
    <w:multiLevelType w:val="hybridMultilevel"/>
    <w:tmpl w:val="9236C07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0388851">
    <w:abstractNumId w:val="0"/>
  </w:num>
  <w:num w:numId="2" w16cid:durableId="396636197">
    <w:abstractNumId w:val="2"/>
  </w:num>
  <w:num w:numId="3" w16cid:durableId="679693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818"/>
    <w:rsid w:val="000A607C"/>
    <w:rsid w:val="000B5564"/>
    <w:rsid w:val="000F278A"/>
    <w:rsid w:val="00264818"/>
    <w:rsid w:val="00284F18"/>
    <w:rsid w:val="0029490E"/>
    <w:rsid w:val="002C6759"/>
    <w:rsid w:val="00342BE7"/>
    <w:rsid w:val="00366BC9"/>
    <w:rsid w:val="003B5582"/>
    <w:rsid w:val="004C6C93"/>
    <w:rsid w:val="00631440"/>
    <w:rsid w:val="00653C34"/>
    <w:rsid w:val="007531DA"/>
    <w:rsid w:val="007A34C3"/>
    <w:rsid w:val="008708F8"/>
    <w:rsid w:val="009C1000"/>
    <w:rsid w:val="00A31E7B"/>
    <w:rsid w:val="00B0591A"/>
    <w:rsid w:val="00B262EB"/>
    <w:rsid w:val="00BB4F57"/>
    <w:rsid w:val="00BF7D49"/>
    <w:rsid w:val="00C3693F"/>
    <w:rsid w:val="00C96052"/>
    <w:rsid w:val="00CB5C60"/>
    <w:rsid w:val="00CD5176"/>
    <w:rsid w:val="00D45A40"/>
    <w:rsid w:val="00D80CF4"/>
    <w:rsid w:val="00EA02AD"/>
    <w:rsid w:val="00F36263"/>
    <w:rsid w:val="00F54722"/>
    <w:rsid w:val="00FB3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ED8FA1A"/>
  <w15:chartTrackingRefBased/>
  <w15:docId w15:val="{99768805-82F2-44C8-9F6E-1C77F512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4818"/>
    <w:rPr>
      <w:color w:val="0000FF"/>
      <w:u w:val="single"/>
    </w:rPr>
  </w:style>
  <w:style w:type="character" w:customStyle="1" w:styleId="nounderline">
    <w:name w:val="nounderline"/>
    <w:basedOn w:val="DefaultParagraphFont"/>
    <w:rsid w:val="00264818"/>
  </w:style>
  <w:style w:type="paragraph" w:styleId="ListParagraph">
    <w:name w:val="List Paragraph"/>
    <w:basedOn w:val="Normal"/>
    <w:uiPriority w:val="34"/>
    <w:qFormat/>
    <w:rsid w:val="002C6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56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4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414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36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30772844">
                  <w:marLeft w:val="28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6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5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498">
                              <w:marLeft w:val="2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088546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44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169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108981">
                                          <w:marLeft w:val="28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4524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79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2262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2302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1101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472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412523">
                      <w:marLeft w:val="28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1994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071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7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348798">
                                  <w:marLeft w:val="284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641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972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167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Janečka</dc:creator>
  <cp:keywords/>
  <dc:description/>
  <cp:lastModifiedBy>Jan Havrlant</cp:lastModifiedBy>
  <cp:revision>2</cp:revision>
  <cp:lastPrinted>2023-10-18T09:14:00Z</cp:lastPrinted>
  <dcterms:created xsi:type="dcterms:W3CDTF">2023-11-06T19:56:00Z</dcterms:created>
  <dcterms:modified xsi:type="dcterms:W3CDTF">2023-11-06T19:56:00Z</dcterms:modified>
</cp:coreProperties>
</file>